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WATERS COMMUNICATIONS INC.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EEO PUBLIC FILE REPORT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WPDM(AM), Potsdam, NY, Fac. Id. No. 62134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WSNN(FM), Potsdam, NY, Fac. Id. No. 62135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the reporting period of 5/17/13 through 1/31/14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  <w:tab/>
        <w:t xml:space="preserve">The following is a list of all vacancies for full-time careers filled during the reporting period:</w:t>
      </w:r>
    </w:p>
    <w:tbl>
      <w:tblPr/>
      <w:tblGrid>
        <w:gridCol w:w="3360"/>
        <w:gridCol w:w="3360"/>
        <w:gridCol w:w="3360"/>
      </w:tblGrid>
      <w:tr>
        <w:trPr>
          <w:trHeight w:val="0" w:hRule="atLeast"/>
          <w:jc w:val="left"/>
        </w:trPr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Career Title</w:t>
            </w: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 Open</w:t>
            </w: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 Filled</w:t>
            </w:r>
          </w:p>
        </w:tc>
      </w:tr>
      <w:tr>
        <w:trPr>
          <w:trHeight w:val="0" w:hRule="atLeast"/>
          <w:jc w:val="left"/>
        </w:trPr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Part Time Office Person</w:t>
            </w: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6.10.13</w:t>
            </w: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7.15.13</w:t>
            </w:r>
          </w:p>
        </w:tc>
      </w:tr>
      <w:tr>
        <w:trPr>
          <w:trHeight w:val="0" w:hRule="atLeast"/>
          <w:jc w:val="left"/>
        </w:trPr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Sales Person</w:t>
            </w: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7.3.13</w:t>
            </w: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8.19.13</w:t>
            </w:r>
          </w:p>
        </w:tc>
      </w:tr>
      <w:tr>
        <w:trPr>
          <w:trHeight w:val="0" w:hRule="atLeast"/>
          <w:jc w:val="left"/>
        </w:trPr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</w:t>
        <w:tab/>
        <w:t xml:space="preserve">During the reporting period, the following recruitment sources were contacted as vacancies for full-time careers opened. </w:t>
      </w:r>
    </w:p>
    <w:tbl>
      <w:tblPr/>
      <w:tblGrid>
        <w:gridCol w:w="2807"/>
        <w:gridCol w:w="2809"/>
        <w:gridCol w:w="1811"/>
        <w:gridCol w:w="1811"/>
        <w:gridCol w:w="1634"/>
      </w:tblGrid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Recruitment Source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Person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 Number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Source Entitled to Vacancy Notification?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1.SeawayHelp Wanted.com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 Civic Center Plaza, Suite 506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Poughkeepsie NY 12601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Dale Mulder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847.485.8398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2.WSNN/WPDM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 Beal Street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Potsdam NY 13676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John Winter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315.265.5510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3.Individual Contacted Us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 Beal Street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Potsdam NY13676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John Winter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315.265.5510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4.Akwasasne Mohawk Territory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 Box 366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Roosevelton NY 13683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human.resources@srmt-nsn.gov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518.358.2272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 NYS Department of Labor Division of Employment Services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158 Finney Boulevard. Malone NY 12953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Glen.mcgregor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jr@laborla.ny</w:t>
              </w:r>
              <w:r>
                <w:rPr>
                  <w:rFonts w:ascii="Arial" w:hAnsi="Arial" w:cs="Arial" w:eastAsia="Arial"/>
                  <w:color w:val="auto"/>
                  <w:spacing w:val="0"/>
                  <w:position w:val="0"/>
                  <w:sz w:val="22"/>
                  <w:shd w:fill="auto" w:val="clear"/>
                </w:rPr>
                <w:t xml:space="preserve">.</w:t>
              </w:r>
            </w:hyperlink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us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518.481.5755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 NYS Department of Labor Division of Employment Services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35 Glen St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Massena NY 13662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tony.zappia@labor.ny.gov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315.769.3596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7. NYS Department of Labor Division of Employment Services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616 Rensselaer Ave Room 108 Ogdensburg NY 13669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tonyzappia@labor.ny.gov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315.393.4600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 NYS Department of Labor Division of Employment Services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194 U.S. Oval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Plattsburgh NY 12903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Stacy.soucy@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labor.ny.gov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518.561.0430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9.  SLC One Stop Career Center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 Highway 310 Suite 8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Mary.curtis@labor.state.ny.us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315.386.3276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07"/>
        <w:gridCol w:w="2809"/>
        <w:gridCol w:w="1811"/>
        <w:gridCol w:w="1811"/>
        <w:gridCol w:w="1634"/>
      </w:tblGrid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Recruitment Source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Person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 Number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Source Entitled to Vacancy Notification?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10. Seaway Industries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95 Main Street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fmcdougal@slnarc.org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315.379.0441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11. State University of New York at Canton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34 Cornell Drive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career@canton.edu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315.386.7123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12. State University of New York at Potsdam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106 Sisson Hall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44 Pierrepont Avenue Potsdam NY 13676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career@potsdam.edu</w:t>
              </w:r>
            </w:hyperlink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315.267.2344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13. State University of New York at Plattsburgh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 Kehoe Admin Bldg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101 Broad Streeet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Plattsburgh NY 12901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career@plattsburgh.edu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518.564.2071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14. Clarkson University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 Box 5620 8 Clarkson Ave. Potsdam NY 13676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career@clarkson.edu</w:t>
              </w:r>
            </w:hyperlink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315.268.6497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15. Penski Inc Personnel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107 Main Street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Massena NY 13662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Massena@penski.com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315.764.5410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557" w:hRule="auto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16.  St Law/Lewis BOCES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139 State Street 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gmintz@sllboces.org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315.386.1810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17. Champlain Valley Industries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 Industrial Blvd. Plattsburgh NY 12901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mmcgrath@cviarc.org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518.563.0037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18. Penski Personnel,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Potsdam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 Market Street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Potsdam NY 13676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jane@penski.com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315.265.8860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19. North Country Community College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75 William Street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Malone NY 12953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bkelly@nccc.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edu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518.891.2915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20. Paul Smiths College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P.O. Box 265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Paul Smiths NY 12970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ddutcher@paulsmiths.edu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518.327.6227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21. Penski Personnel, Malone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479 East Main St.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Malone NY 12953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Malone @penski.com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22. Penski Personnel, Ogdensburg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828 Proctor Avenue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Ogdensburg NY 13669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kim@penski.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com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315.393.0395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23. Seaway Industries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95 Main Street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fmcdougal@slnysarc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315-379-0441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24. Seaway Tech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139 State Street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mashley@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sllboces.org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315.386.4504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25. St Lawrence University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Career Services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Richardson Hall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Canton NY 13617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humanresources@stlawu.edu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315-229-5906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26. St Regis Tribal Council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Route 37 Box 8A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Hogansburg NY 13655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MJacobsl@srmt-nsn.gov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518-358-2272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27. Akwasasne Employmt Resourse Center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313131"/>
                <w:spacing w:val="0"/>
                <w:position w:val="0"/>
                <w:sz w:val="22"/>
                <w:shd w:fill="auto" w:val="clear"/>
              </w:rPr>
              <w:t xml:space="preserve">611 State Route 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Rooseveltown NY 13683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cnolan@aamb.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518-358-3047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28. Johnson Newspapers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 HarrowgateCommons3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Massena NY 13662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class@ogd.com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315-769-4251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  <w:tr>
        <w:trPr>
          <w:trHeight w:val="0" w:hRule="atLeast"/>
          <w:jc w:val="left"/>
        </w:trPr>
        <w:tc>
          <w:tcPr>
            <w:tcW w:w="280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29. North Country This Week</w:t>
            </w:r>
          </w:p>
        </w:tc>
        <w:tc>
          <w:tcPr>
            <w:tcW w:w="28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P.O. Box 975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Potsdam NY 13676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thisweek@northcountrynow.com</w:t>
            </w:r>
          </w:p>
        </w:tc>
        <w:tc>
          <w:tcPr>
            <w:tcW w:w="181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315-265-1000</w:t>
            </w:r>
          </w:p>
        </w:tc>
        <w:tc>
          <w:tcPr>
            <w:tcW w:w="1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</w:t>
        <w:tab/>
        <w:t xml:space="preserve"> The following is a list of recruitment sources which provided the person hired for each position filled during the reporting period:</w:t>
      </w:r>
    </w:p>
    <w:tbl>
      <w:tblPr/>
      <w:tblGrid>
        <w:gridCol w:w="5039"/>
        <w:gridCol w:w="5039"/>
      </w:tblGrid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Career Title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Recruitment Source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Part Time Office Person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Sales Person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1,2,29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</w:t>
        <w:tab/>
        <w:t xml:space="preserve">During the reporting period, there were a total of 8 people interviewed for vacancies for full-time positions. The following is a list of the total number of interviewees referred by each recruitment source show in Section B above:</w:t>
      </w:r>
    </w:p>
    <w:tbl>
      <w:tblPr/>
      <w:tblGrid>
        <w:gridCol w:w="5039"/>
        <w:gridCol w:w="5039"/>
      </w:tblGrid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Recruitment Source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No. of Interviewees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Seaway Help Wanted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North Country This Week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 air</w:t>
            </w: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03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</w:t>
        <w:tab/>
        <w:t xml:space="preserve">During the reporting period, the station employment unit engaged in the following:</w:t>
      </w:r>
    </w:p>
    <w:p>
      <w:pPr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Outreach Efforts for the period of May 17, 2013 – January 31, 20134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 Intern Program: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WSNN/WPDM initiated and maintained an intern program  that enables interested college and high school students the opportunity to learn about various aspects of radio operations (July 7- August 30).  The intern assisted the programming department.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 April 9 2013: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Attended a Career Fair sponsored by SUNY Potsdam. Met with various students and discussed various opportunities at the stations.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 April 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Met with Clarkson University, and SUNY Potsdam officials and discussed possible opportunities at the stations.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 March 27, 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Attended Gateway to Careers sponsored by the State Of New York. Met with area high school students and discussed various opportunities in the radio industry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OF PERSON TO CONTACT FOR MORE 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John Winter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General Manager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315.265. 5510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areer@potsdam.ed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jr@laborla.ny" Id="docRId0" Type="http://schemas.openxmlformats.org/officeDocument/2006/relationships/hyperlink"/><Relationship TargetMode="External" Target="mailto:career@clarkson.edu" Id="docRId2" Type="http://schemas.openxmlformats.org/officeDocument/2006/relationships/hyperlink"/><Relationship Target="styles.xml" Id="docRId4" Type="http://schemas.openxmlformats.org/officeDocument/2006/relationships/styles"/></Relationships>
</file>